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D352" w14:textId="77777777" w:rsidR="003C32F4" w:rsidRDefault="00A06DE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OBOWIĄZEK INFORMACYJNY </w:t>
      </w:r>
    </w:p>
    <w:p w14:paraId="28809D60" w14:textId="77777777" w:rsidR="003C32F4" w:rsidRDefault="00A06DEF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Na podstawie art. 13 ust. 1 i 2 Rozporządzenia Parlamentu Europejskiego i Rady (UE) 2016/679 z dnia                    27 kwietnia 2016 r. w sprawie ochrony osób fizycznych w związku z przetwarzaniem danych </w:t>
      </w:r>
      <w:r>
        <w:rPr>
          <w:rFonts w:ascii="Calibri" w:hAnsi="Calibri"/>
          <w:sz w:val="22"/>
          <w:szCs w:val="22"/>
        </w:rPr>
        <w:t xml:space="preserve">osobowych i w sprawie swobodnego przepływu takich danych </w:t>
      </w:r>
      <w:r>
        <w:rPr>
          <w:rFonts w:ascii="Calibri" w:hAnsi="Calibri"/>
          <w:sz w:val="22"/>
        </w:rPr>
        <w:t>oraz uchylenia dyrektywy 95/46/WE</w:t>
      </w:r>
      <w:r>
        <w:t xml:space="preserve"> </w:t>
      </w:r>
      <w:r>
        <w:rPr>
          <w:rFonts w:ascii="Calibri" w:hAnsi="Calibri"/>
          <w:sz w:val="22"/>
          <w:szCs w:val="22"/>
        </w:rPr>
        <w:t xml:space="preserve">(ogólne rozporządzenie o ochronie danych - </w:t>
      </w:r>
      <w:r>
        <w:rPr>
          <w:rFonts w:ascii="Calibri" w:hAnsi="Calibri"/>
          <w:sz w:val="22"/>
          <w:szCs w:val="20"/>
        </w:rPr>
        <w:t xml:space="preserve"> Dz.U.UE.L.2016.119.1</w:t>
      </w:r>
      <w:r>
        <w:rPr>
          <w:rFonts w:ascii="Calibri" w:hAnsi="Calibri"/>
          <w:sz w:val="22"/>
          <w:szCs w:val="22"/>
        </w:rPr>
        <w:t>), zwane dalej RODO, informuję Panią/Pana, że:</w:t>
      </w:r>
    </w:p>
    <w:tbl>
      <w:tblPr>
        <w:tblW w:w="970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5"/>
        <w:gridCol w:w="5973"/>
      </w:tblGrid>
      <w:tr w:rsidR="003C32F4" w14:paraId="71B944AC" w14:textId="77777777">
        <w:tblPrEx>
          <w:tblCellMar>
            <w:top w:w="0" w:type="dxa"/>
            <w:bottom w:w="0" w:type="dxa"/>
          </w:tblCellMar>
        </w:tblPrEx>
        <w:trPr>
          <w:trHeight w:val="801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22245" w14:textId="77777777" w:rsidR="003C32F4" w:rsidRDefault="00A06DEF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Administratorem Pani/Pana Danych jest:</w:t>
            </w:r>
          </w:p>
          <w:p w14:paraId="5D89AC52" w14:textId="77777777" w:rsidR="003C32F4" w:rsidRDefault="00A06DEF">
            <w:pPr>
              <w:widowControl/>
              <w:suppressAutoHyphens w:val="0"/>
              <w:spacing w:after="16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>Administrator prowadzi operacje                            przetwarzania Pani/Pana danych osobowych.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4BE47" w14:textId="77777777" w:rsidR="003C32F4" w:rsidRDefault="00A06DEF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Wójt Gminy Przeworno</w:t>
            </w:r>
          </w:p>
          <w:p w14:paraId="1C246045" w14:textId="77777777" w:rsidR="003C32F4" w:rsidRDefault="00A06DEF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 siedzibą: Przeworno, ul. Kolejowa 4A,57-130 Przeworno</w:t>
            </w:r>
          </w:p>
          <w:p w14:paraId="3A8DEC91" w14:textId="77777777" w:rsidR="003C32F4" w:rsidRDefault="00A06DEF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sekretariat@przeworno.pl/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8102052</w:t>
            </w:r>
          </w:p>
        </w:tc>
      </w:tr>
      <w:tr w:rsidR="003C32F4" w14:paraId="23421A09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C7E0E" w14:textId="77777777" w:rsidR="003C32F4" w:rsidRDefault="00A06DEF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Administrator wyznaczył Inspektora Ochrony </w:t>
            </w:r>
            <w:r>
              <w:rPr>
                <w:rFonts w:ascii="Calibri" w:hAnsi="Calibri"/>
                <w:sz w:val="20"/>
                <w:szCs w:val="20"/>
              </w:rPr>
              <w:t>Danych oraz udostępnia jego dane kontaktowe: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CDDCB" w14:textId="77777777" w:rsidR="003C32F4" w:rsidRDefault="00A06DEF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Marzena Brzozowska-Łukasiewicz</w:t>
            </w:r>
          </w:p>
          <w:p w14:paraId="59656E37" w14:textId="77777777" w:rsidR="003C32F4" w:rsidRDefault="00A06DEF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iod@przeworno.pl/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8101 314</w:t>
            </w:r>
          </w:p>
        </w:tc>
      </w:tr>
      <w:tr w:rsidR="003C32F4" w14:paraId="76F0A1C0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D8DE2" w14:textId="77777777" w:rsidR="003C32F4" w:rsidRDefault="00A06DEF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przetwarzane w celu: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8DCEF" w14:textId="77777777" w:rsidR="003C32F4" w:rsidRDefault="00A06DEF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przeprowadzenia konkursu na stanowisko Dyrektora Żłobka Gminnego „Zielony Zakątek” </w:t>
            </w:r>
            <w:r>
              <w:rPr>
                <w:rFonts w:ascii="Calibri" w:hAnsi="Calibri"/>
                <w:sz w:val="20"/>
                <w:szCs w:val="20"/>
              </w:rPr>
              <w:t>(przystąpienie w charakterze kandydata do konkursu na stanowisko dyrektora żłobka zgodnie z ogłoszeniem i udziału                            w procedurze konkursowej)</w:t>
            </w:r>
          </w:p>
        </w:tc>
      </w:tr>
      <w:tr w:rsidR="003C32F4" w14:paraId="3F0C65E4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A364B" w14:textId="77777777" w:rsidR="003C32F4" w:rsidRDefault="00A06DEF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19251" w14:textId="77777777" w:rsidR="003C32F4" w:rsidRDefault="00A06DEF">
            <w:pPr>
              <w:pStyle w:val="TableContents"/>
              <w:numPr>
                <w:ilvl w:val="0"/>
                <w:numId w:val="32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art. 6 ust. 1 lit. c RODO </w:t>
            </w:r>
            <w:r>
              <w:rPr>
                <w:rFonts w:ascii="Calibri" w:hAnsi="Calibri"/>
                <w:sz w:val="20"/>
                <w:szCs w:val="20"/>
              </w:rPr>
              <w:t>(realizacja obowiązku prawnego ciążącego na administratorze danych) zgodnie z przepisami prawa, które określa  w szczególności odpowiednio:</w:t>
            </w:r>
          </w:p>
          <w:p w14:paraId="2CD71AAC" w14:textId="77777777" w:rsidR="003C32F4" w:rsidRDefault="00A06DEF">
            <w:pPr>
              <w:pStyle w:val="TableContents"/>
              <w:numPr>
                <w:ilvl w:val="0"/>
                <w:numId w:val="33"/>
              </w:numPr>
              <w:jc w:val="both"/>
            </w:pPr>
            <w:r>
              <w:rPr>
                <w:rFonts w:ascii="Calibri" w:hAnsi="Calibri" w:cs="Calibri"/>
                <w:sz w:val="20"/>
                <w:szCs w:val="20"/>
              </w:rPr>
              <w:t>Ustawa z 4 lutego 2011 r. o opiece nad dziećmi w wieku do lat 3 wraz z Uchwałą Nr XXVII/128/26 Rady Gminy Przeworno z dnia 30 kwietnia 2026 r. w sprawie utworzenia gminnej jednostki budżetowej o nazwie „Zielony Zakątek”,</w:t>
            </w:r>
          </w:p>
          <w:p w14:paraId="53270BE1" w14:textId="77777777" w:rsidR="003C32F4" w:rsidRDefault="00A06DEF">
            <w:pPr>
              <w:pStyle w:val="TableContents"/>
              <w:numPr>
                <w:ilvl w:val="0"/>
                <w:numId w:val="33"/>
              </w:num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Ustawa z dnia 21 listopada 2008 r. o pracownikach samorządowych wraz aktami wykonawczymi,</w:t>
            </w:r>
          </w:p>
          <w:p w14:paraId="1BFF96F3" w14:textId="77777777" w:rsidR="003C32F4" w:rsidRDefault="00A06DEF">
            <w:pPr>
              <w:pStyle w:val="TableContents"/>
              <w:numPr>
                <w:ilvl w:val="0"/>
                <w:numId w:val="34"/>
              </w:numPr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Ustawa z dnia 26 czerwca 1974 r. - Kodeks pracy wraz                z aktami wykonawczymi,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74EA472" w14:textId="77777777" w:rsidR="003C32F4" w:rsidRDefault="00A06DEF">
            <w:pPr>
              <w:pStyle w:val="TableContents"/>
              <w:numPr>
                <w:ilvl w:val="0"/>
                <w:numId w:val="35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Ustawa z dnia 27 sierpnia 1997 r. o rehabilitacji zawodowej i społecznej oraz zatrudnianiu osób niepełnosprawnych wraz z aktami wykonawczymi,</w:t>
            </w:r>
          </w:p>
          <w:p w14:paraId="5F077DC8" w14:textId="77777777" w:rsidR="003C32F4" w:rsidRDefault="00A06DEF">
            <w:pPr>
              <w:pStyle w:val="TableContents"/>
              <w:numPr>
                <w:ilvl w:val="0"/>
                <w:numId w:val="35"/>
              </w:numPr>
              <w:jc w:val="both"/>
            </w:pP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>Ustawa</w:t>
            </w:r>
            <w: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z dnia 14 lipca 1983 r.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 o narodowym zasobie archiwalnym i  archiwach wraz </w:t>
            </w:r>
            <w:r>
              <w:rPr>
                <w:rFonts w:ascii="Calibri" w:hAnsi="Calibri"/>
                <w:sz w:val="20"/>
                <w:szCs w:val="20"/>
              </w:rPr>
              <w:t>z aktami wykonawczymi                                           w szczególności r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ozporządzeniem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Prezesa Rady Ministrów </w:t>
            </w:r>
            <w:r>
              <w:rPr>
                <w:rFonts w:ascii="Calibri" w:hAnsi="Calibri"/>
                <w:sz w:val="20"/>
                <w:szCs w:val="20"/>
              </w:rPr>
              <w:t>z dnia 18 stycznia 2011 r</w:t>
            </w:r>
            <w:r>
              <w:t>.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 w sprawie instrukcji kancelaryjnej, jednolitych rzeczowych wykazów akt oraz instrukcji w sprawie organizacji                                     i zakresu działania archiwów zakładowych.</w:t>
            </w:r>
          </w:p>
          <w:p w14:paraId="3D714FBA" w14:textId="77777777" w:rsidR="003C32F4" w:rsidRDefault="00A06DEF">
            <w:pPr>
              <w:pStyle w:val="TableContents"/>
              <w:numPr>
                <w:ilvl w:val="0"/>
                <w:numId w:val="32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art. 6 ust. 1 lit. a, art. 9 ust. 2 lit. a RODO (</w:t>
            </w:r>
            <w:r>
              <w:rPr>
                <w:rFonts w:ascii="Calibri" w:hAnsi="Calibri" w:cs="Calibri"/>
                <w:sz w:val="20"/>
                <w:szCs w:val="22"/>
              </w:rPr>
              <w:t>na podstawie Pani/ Pana zgody).</w:t>
            </w:r>
          </w:p>
        </w:tc>
      </w:tr>
      <w:tr w:rsidR="003C32F4" w14:paraId="28760383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DB511" w14:textId="77777777" w:rsidR="003C32F4" w:rsidRDefault="00A06DEF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podmiotów/</w:t>
            </w:r>
            <w:r>
              <w:rPr>
                <w:rFonts w:ascii="Calibri" w:hAnsi="Calibri"/>
                <w:sz w:val="20"/>
                <w:szCs w:val="18"/>
              </w:rPr>
              <w:t xml:space="preserve"> państwa trzeciego/</w:t>
            </w:r>
          </w:p>
          <w:p w14:paraId="780833D3" w14:textId="77777777" w:rsidR="003C32F4" w:rsidRDefault="00A06DEF">
            <w:pPr>
              <w:pStyle w:val="TableContents"/>
            </w:pPr>
            <w:r>
              <w:rPr>
                <w:rFonts w:ascii="Calibri" w:hAnsi="Calibri"/>
                <w:sz w:val="20"/>
                <w:szCs w:val="18"/>
              </w:rPr>
              <w:t xml:space="preserve">organizacji </w:t>
            </w:r>
            <w:r>
              <w:rPr>
                <w:rFonts w:ascii="Calibri" w:hAnsi="Calibri"/>
                <w:sz w:val="20"/>
                <w:szCs w:val="18"/>
              </w:rPr>
              <w:t>międzynarodowej: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92002" w14:textId="77777777" w:rsidR="003C32F4" w:rsidRDefault="00A06DEF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osobowe nie będą przekazywane do państwa trzeciego      i organizacji międzynarodowej.</w:t>
            </w:r>
          </w:p>
          <w:p w14:paraId="720DDE64" w14:textId="77777777" w:rsidR="003C32F4" w:rsidRDefault="00A06DEF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Pani/Pana dane nie będą przekazywane innym podmiotom niewymienionym w przepisach prawa.  </w:t>
            </w:r>
          </w:p>
          <w:p w14:paraId="1919914D" w14:textId="77777777" w:rsidR="003C32F4" w:rsidRDefault="00A06DEF">
            <w:pPr>
              <w:pStyle w:val="TableContents"/>
              <w:jc w:val="both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Państwa dane osobowe mogą być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przekazywane do podmiotów, które przetwarzają Państwa dane osobowe w imieniu Administratora, na podstawie zawartej umowy powierzenia przetwarzania danych osobowych (tzw. podmioty przetwarzające). </w:t>
            </w:r>
            <w:r>
              <w:rPr>
                <w:rFonts w:ascii="Calibri" w:hAnsi="Calibri" w:cs="Calibri"/>
                <w:sz w:val="20"/>
                <w:lang w:eastAsia="pl-PL"/>
              </w:rPr>
              <w:t>Mogą to być m.in.</w:t>
            </w:r>
            <w:r>
              <w:rPr>
                <w:rFonts w:ascii="Calibri" w:hAnsi="Calibri" w:cs="Calibri"/>
                <w:sz w:val="20"/>
              </w:rPr>
              <w:t xml:space="preserve"> firmy - dostawcy usług IT, obsługujące system obiegu dokumentów/oprogramowanie dziedzinowe – sprawując serwis, usuwanie usterek, modyfikację lub rozbudowę, BIP. Dane mogą być udostępniane podmiotom obsługującym doręczenia (usługi pocztowe – Poczta Polska S.A.), obsłudze prawnej.</w:t>
            </w:r>
          </w:p>
          <w:p w14:paraId="04E7EAE7" w14:textId="77777777" w:rsidR="003C32F4" w:rsidRDefault="00A06DEF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Odbiorcami Pani /Pana danych mogą być również osoby upoważnione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przez Administratora do przetwarzania danych w ramach wykonywania swoich obowiązków służbowych/ komisja konkursowa.</w:t>
            </w:r>
          </w:p>
          <w:p w14:paraId="502B4EAC" w14:textId="77777777" w:rsidR="003C32F4" w:rsidRDefault="00A06DEF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przypadku wyboru Pani/Pana kandydatury na przedmiotowe stanowisko i publikacji informacji o wynikach konkursu w BIP, odbiorcami Pani/Pana danych (w zakresie imienia, nazwiska) mogą być użytkownicy strony BIP/interesanci Urzędu Gminy Przeworno.</w:t>
            </w:r>
          </w:p>
        </w:tc>
      </w:tr>
      <w:tr w:rsidR="003C32F4" w14:paraId="392DF374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718910" w14:textId="77777777" w:rsidR="003C32F4" w:rsidRDefault="00A06DEF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Okres przechowywania danych: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407CC" w14:textId="77777777" w:rsidR="003C32F4" w:rsidRDefault="00A06DEF">
            <w:pPr>
              <w:widowControl/>
              <w:suppressAutoHyphens w:val="0"/>
              <w:spacing w:before="100" w:after="100"/>
              <w:jc w:val="both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zgromadzone w obecnej procedurze konkursowej będą przechowywane do zakończenia konkursu.</w:t>
            </w:r>
          </w:p>
          <w:p w14:paraId="77CC06E8" w14:textId="77777777" w:rsidR="003C32F4" w:rsidRDefault="00A06DEF">
            <w:pPr>
              <w:widowControl/>
              <w:suppressAutoHyphens w:val="0"/>
              <w:spacing w:before="100" w:after="100"/>
              <w:jc w:val="both"/>
              <w:textAlignment w:val="auto"/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 w:bidi="ar-SA"/>
              </w:rPr>
              <w:t xml:space="preserve">Jeżeli po zakończonym procesie naboru dokumenty nie zostaną osobiście przez Panią/Pana odebrane w ciągu 3 miesięcy, dokumenty </w:t>
            </w:r>
            <w:r>
              <w:rPr>
                <w:rFonts w:ascii="Calibri" w:hAnsi="Calibri"/>
                <w:sz w:val="20"/>
                <w:szCs w:val="20"/>
              </w:rPr>
              <w:t>aplikacyjne (oferta pracy) zostaną zwrócone (odesłane pocztą tradycyjną) w terminie 3 miesięcy od daty zakończenia konkursu.</w:t>
            </w:r>
          </w:p>
          <w:p w14:paraId="6931DE67" w14:textId="77777777" w:rsidR="003C32F4" w:rsidRDefault="00A06DEF">
            <w:pPr>
              <w:widowControl/>
              <w:suppressAutoHyphens w:val="0"/>
              <w:spacing w:before="100" w:after="10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>Dane osobowe kandydata przyjętego będą również przetwarzane przez okres nie dłuższy niż 3 miesiące od dnia publikacji w BIP, a następnie                          w celach związanych z zatrudnieniem.</w:t>
            </w:r>
          </w:p>
        </w:tc>
      </w:tr>
      <w:tr w:rsidR="003C32F4" w14:paraId="484339FE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18168" w14:textId="77777777" w:rsidR="003C32F4" w:rsidRDefault="00A06DEF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Pani/Pan prawo: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E4B93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</w:pPr>
            <w:bookmarkStart w:id="0" w:name="_Hlk14283109"/>
            <w:r>
              <w:rPr>
                <w:rFonts w:ascii="Calibri" w:eastAsia="Calibri" w:hAnsi="Calibri" w:cs="Arial"/>
                <w:bCs/>
                <w:sz w:val="20"/>
                <w:szCs w:val="20"/>
              </w:rPr>
              <w:t xml:space="preserve">na </w:t>
            </w: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podstawie art. 15 RODO prawo dostępu do danych osobowych Pani/Pana dotyczących, w tym prawo do uzyskania kopii danych;</w:t>
            </w:r>
          </w:p>
          <w:p w14:paraId="5B16033E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na podstawie art. 16 RODO prawo do żądania sprostowania (poprawienia) danych osobowych;</w:t>
            </w:r>
          </w:p>
          <w:p w14:paraId="76874E3E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 xml:space="preserve">prawo do usunięcia danych – przysługuje w ramach przesłanek      i na warunkach określonych w art. 17 RODO, </w:t>
            </w:r>
          </w:p>
          <w:p w14:paraId="3FD18FDE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ograniczenia przetwarzania – przysługuje w ramach przesłanek i na warunkach określonych w art. 18 RODO,</w:t>
            </w:r>
          </w:p>
          <w:p w14:paraId="65890E7D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do przenoszenia danych osobowych – przysługuje w ramach przesłanek i na warunkach określonych w art. 20 RODO,</w:t>
            </w:r>
          </w:p>
          <w:p w14:paraId="55FDBF41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wniesienia sprzeciwu wobec przetwarzania – przysługuje w ramach przesłanek i na warunkach określonych w art. 21 RODO,</w:t>
            </w:r>
            <w:bookmarkStart w:id="1" w:name="_Hlk7376800"/>
          </w:p>
          <w:p w14:paraId="029F0565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hAnsi="Calibri"/>
                <w:bCs/>
                <w:sz w:val="20"/>
                <w:szCs w:val="20"/>
              </w:rPr>
              <w:t>prawo wniesienia skargi do organu nadzorczego (Prezesa Urzędu Ochrony Danych Osobowych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ul. </w:t>
            </w:r>
            <w:r>
              <w:rPr>
                <w:rFonts w:ascii="Calibri" w:hAnsi="Calibri"/>
                <w:sz w:val="20"/>
                <w:szCs w:val="20"/>
              </w:rPr>
              <w:t>Stawki 2, 00-193 Warszawa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), </w:t>
            </w:r>
          </w:p>
          <w:bookmarkEnd w:id="0"/>
          <w:p w14:paraId="299EB2EF" w14:textId="77777777" w:rsidR="003C32F4" w:rsidRDefault="00A06DEF">
            <w:pPr>
              <w:widowControl/>
              <w:numPr>
                <w:ilvl w:val="0"/>
                <w:numId w:val="36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      </w:r>
            <w:bookmarkEnd w:id="1"/>
          </w:p>
        </w:tc>
      </w:tr>
      <w:tr w:rsidR="003C32F4" w14:paraId="4D758273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49479" w14:textId="77777777" w:rsidR="003C32F4" w:rsidRDefault="00A06DEF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Podanie przez Panią/Pana danych osobowych: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0BF92" w14:textId="77777777" w:rsidR="003C32F4" w:rsidRDefault="00A06DEF">
            <w:pPr>
              <w:widowControl/>
              <w:suppressAutoHyphens w:val="0"/>
              <w:jc w:val="both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w zakresie wymaganym przez przepisy prawa jest niezbędne do udziału  w  konkursie (wymóg ustawowy). W przypadku niepodania tych danych, udział w konkursie jest niemożliwy;</w:t>
            </w:r>
          </w:p>
          <w:p w14:paraId="4212272B" w14:textId="77777777" w:rsidR="003C32F4" w:rsidRDefault="00A06DEF">
            <w:pPr>
              <w:widowControl/>
              <w:suppressAutoHyphens w:val="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>- w pozostałym zakresie tzn. dobrowolne podanie innych, ponadwymiarowych danych osobowych - mogą być przetwarzane na podstawie udzielonej przez Panią/Pana zgody.</w:t>
            </w:r>
          </w:p>
        </w:tc>
      </w:tr>
      <w:tr w:rsidR="003C32F4" w14:paraId="58F8DC59" w14:textId="77777777">
        <w:tblPrEx>
          <w:tblCellMar>
            <w:top w:w="0" w:type="dxa"/>
            <w:bottom w:w="0" w:type="dxa"/>
          </w:tblCellMar>
        </w:tblPrEx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A49D9" w14:textId="77777777" w:rsidR="003C32F4" w:rsidRDefault="00A06DEF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FDC06" w14:textId="77777777" w:rsidR="003C32F4" w:rsidRDefault="00A06DEF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decyzji,                    w tym profilowaniu.</w:t>
            </w:r>
          </w:p>
        </w:tc>
      </w:tr>
    </w:tbl>
    <w:p w14:paraId="5E2A1A12" w14:textId="77777777" w:rsidR="003C32F4" w:rsidRDefault="003C32F4">
      <w:pPr>
        <w:rPr>
          <w:rFonts w:ascii="Calibri" w:hAnsi="Calibri"/>
          <w:i/>
          <w:sz w:val="20"/>
          <w:szCs w:val="20"/>
        </w:rPr>
      </w:pPr>
    </w:p>
    <w:p w14:paraId="10371948" w14:textId="77777777" w:rsidR="003C32F4" w:rsidRDefault="00A06DEF">
      <w:pPr>
        <w:jc w:val="right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Zostałam/em zapoznana/y z treścią </w:t>
      </w:r>
      <w:r>
        <w:rPr>
          <w:rFonts w:ascii="Calibri" w:hAnsi="Calibri" w:cs="Times New Roman"/>
          <w:sz w:val="20"/>
          <w:szCs w:val="20"/>
        </w:rPr>
        <w:t>powyższej klauzuli</w:t>
      </w:r>
    </w:p>
    <w:p w14:paraId="2CD1927C" w14:textId="77777777" w:rsidR="003C32F4" w:rsidRDefault="003C32F4">
      <w:pPr>
        <w:rPr>
          <w:rFonts w:ascii="Calibri" w:hAnsi="Calibri" w:cs="Times New Roman"/>
          <w:sz w:val="20"/>
          <w:szCs w:val="20"/>
        </w:rPr>
      </w:pPr>
    </w:p>
    <w:p w14:paraId="7EED62C7" w14:textId="77777777" w:rsidR="003C32F4" w:rsidRDefault="003C32F4">
      <w:pPr>
        <w:ind w:left="5664"/>
        <w:jc w:val="right"/>
        <w:rPr>
          <w:rFonts w:ascii="Calibri" w:hAnsi="Calibri" w:cs="Times New Roman"/>
          <w:sz w:val="20"/>
          <w:szCs w:val="20"/>
        </w:rPr>
      </w:pPr>
    </w:p>
    <w:p w14:paraId="73F37449" w14:textId="77777777" w:rsidR="003C32F4" w:rsidRDefault="00A06DEF">
      <w:pPr>
        <w:jc w:val="right"/>
      </w:pPr>
      <w:r>
        <w:rPr>
          <w:rFonts w:ascii="Calibri" w:hAnsi="Calibri"/>
          <w:sz w:val="20"/>
          <w:szCs w:val="20"/>
        </w:rPr>
        <w:t>……………………………………………………………………………</w:t>
      </w:r>
    </w:p>
    <w:p w14:paraId="5DC1086F" w14:textId="77777777" w:rsidR="003C32F4" w:rsidRDefault="00A06DEF">
      <w:pPr>
        <w:jc w:val="right"/>
      </w:pPr>
      <w:r>
        <w:rPr>
          <w:rFonts w:ascii="Calibri" w:hAnsi="Calibri" w:cs="Times New Roman"/>
          <w:i/>
          <w:sz w:val="20"/>
          <w:szCs w:val="20"/>
        </w:rPr>
        <w:t>(data i czytelny podpis)</w:t>
      </w:r>
    </w:p>
    <w:sectPr w:rsidR="003C32F4">
      <w:footerReference w:type="default" r:id="rId7"/>
      <w:pgSz w:w="11906" w:h="16838"/>
      <w:pgMar w:top="1099" w:right="1099" w:bottom="1665" w:left="1099" w:header="708" w:footer="1099" w:gutter="0"/>
      <w:pgBorders w:offsetFrom="page">
        <w:top w:val="double" w:sz="2" w:space="28" w:color="000000"/>
        <w:left w:val="double" w:sz="2" w:space="28" w:color="000000"/>
        <w:bottom w:val="double" w:sz="2" w:space="28" w:color="000000"/>
        <w:right w:val="double" w:sz="2" w:space="28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2F1C7" w14:textId="77777777" w:rsidR="00A06DEF" w:rsidRDefault="00A06DEF">
      <w:r>
        <w:separator/>
      </w:r>
    </w:p>
  </w:endnote>
  <w:endnote w:type="continuationSeparator" w:id="0">
    <w:p w14:paraId="1F733239" w14:textId="77777777" w:rsidR="00A06DEF" w:rsidRDefault="00A0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ED57" w14:textId="77777777" w:rsidR="00A06DEF" w:rsidRDefault="00A06DEF">
    <w:pPr>
      <w:pStyle w:val="Stopka"/>
      <w:jc w:val="right"/>
    </w:pPr>
    <w:r>
      <w:rPr>
        <w:rFonts w:ascii="Calibri" w:hAnsi="Calibri"/>
        <w:sz w:val="18"/>
        <w:szCs w:val="18"/>
      </w:rPr>
      <w:t xml:space="preserve"> strona </w:t>
    </w:r>
    <w:r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</w:instrText>
    </w:r>
    <w:r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2</w:t>
    </w:r>
    <w:r>
      <w:rPr>
        <w:rFonts w:ascii="Calibri" w:hAnsi="Calibri"/>
        <w:sz w:val="18"/>
        <w:szCs w:val="18"/>
      </w:rPr>
      <w:fldChar w:fldCharType="end"/>
    </w:r>
    <w:r>
      <w:rPr>
        <w:rFonts w:ascii="Calibri" w:hAnsi="Calibri"/>
        <w:sz w:val="18"/>
        <w:szCs w:val="18"/>
      </w:rPr>
      <w:t xml:space="preserve"> z </w:t>
    </w:r>
    <w:r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NUMPAGES </w:instrText>
    </w:r>
    <w:r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2</w:t>
    </w:r>
    <w:r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870ED" w14:textId="77777777" w:rsidR="00A06DEF" w:rsidRDefault="00A06DEF">
      <w:r>
        <w:rPr>
          <w:color w:val="000000"/>
        </w:rPr>
        <w:separator/>
      </w:r>
    </w:p>
  </w:footnote>
  <w:footnote w:type="continuationSeparator" w:id="0">
    <w:p w14:paraId="6A2F007E" w14:textId="77777777" w:rsidR="00A06DEF" w:rsidRDefault="00A06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38A"/>
    <w:multiLevelType w:val="multilevel"/>
    <w:tmpl w:val="B1C8C18E"/>
    <w:styleLink w:val="RTFNum11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"/>
      <w:lvlJc w:val="left"/>
      <w:pPr>
        <w:ind w:left="851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  <w:rPr>
        <w:b w:val="0"/>
        <w:bCs w:val="0"/>
        <w:color w:val="00000A"/>
        <w:sz w:val="22"/>
        <w:szCs w:val="22"/>
      </w:rPr>
    </w:lvl>
    <w:lvl w:ilvl="4">
      <w:start w:val="1"/>
      <w:numFmt w:val="lowerLetter"/>
      <w:lvlText w:val="%1.%2.%3.%4.%5."/>
      <w:lvlJc w:val="left"/>
      <w:pPr>
        <w:ind w:left="1134" w:hanging="567"/>
      </w:pPr>
      <w:rPr>
        <w:b w:val="0"/>
        <w:bCs w:val="0"/>
        <w:sz w:val="22"/>
        <w:szCs w:val="22"/>
      </w:r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2994866"/>
    <w:multiLevelType w:val="multilevel"/>
    <w:tmpl w:val="8334C8D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40C8F"/>
    <w:multiLevelType w:val="multilevel"/>
    <w:tmpl w:val="D6503EDA"/>
    <w:styleLink w:val="RTF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B4E57F5"/>
    <w:multiLevelType w:val="multilevel"/>
    <w:tmpl w:val="56C8D270"/>
    <w:styleLink w:val="RTFNum6"/>
    <w:lvl w:ilvl="0">
      <w:start w:val="1"/>
      <w:numFmt w:val="decimal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</w:lvl>
    <w:lvl w:ilvl="4">
      <w:start w:val="1"/>
      <w:numFmt w:val="lowerLetter"/>
      <w:lvlText w:val="%1.%2.%3.%4.%5."/>
      <w:lvlJc w:val="left"/>
      <w:pPr>
        <w:ind w:left="1134" w:hanging="567"/>
      </w:p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1495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BAB62A0"/>
    <w:multiLevelType w:val="multilevel"/>
    <w:tmpl w:val="CF72E12E"/>
    <w:styleLink w:val="WWNum70"/>
    <w:lvl w:ilvl="0">
      <w:numFmt w:val="bullet"/>
      <w:lvlText w:val="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5" w15:restartNumberingAfterBreak="0">
    <w:nsid w:val="130B36AC"/>
    <w:multiLevelType w:val="multilevel"/>
    <w:tmpl w:val="2D2C3660"/>
    <w:lvl w:ilvl="0">
      <w:start w:val="1"/>
      <w:numFmt w:val="decimal"/>
      <w:lvlText w:val="%1."/>
      <w:lvlJc w:val="left"/>
      <w:rPr>
        <w:rFonts w:ascii="Calibri" w:hAnsi="Calibri"/>
        <w:b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3F9731A"/>
    <w:multiLevelType w:val="multilevel"/>
    <w:tmpl w:val="D45C6AE4"/>
    <w:styleLink w:val="RTFNum1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5021E54"/>
    <w:multiLevelType w:val="multilevel"/>
    <w:tmpl w:val="707CE0E8"/>
    <w:styleLink w:val="WWNum10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C4E1FBA"/>
    <w:multiLevelType w:val="multilevel"/>
    <w:tmpl w:val="A1CA5018"/>
    <w:styleLink w:val="RTFNum13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bullet"/>
      <w:lvlText w:val="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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"/>
      <w:lvlJc w:val="left"/>
      <w:pPr>
        <w:ind w:left="5040" w:hanging="360"/>
      </w:pPr>
    </w:lvl>
    <w:lvl w:ilvl="7">
      <w:numFmt w:val="bullet"/>
      <w:lvlText w:val="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4631E11"/>
    <w:multiLevelType w:val="multilevel"/>
    <w:tmpl w:val="5C083B02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8F28DE"/>
    <w:multiLevelType w:val="multilevel"/>
    <w:tmpl w:val="298096AA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28C54E8A"/>
    <w:multiLevelType w:val="multilevel"/>
    <w:tmpl w:val="723A7FDE"/>
    <w:styleLink w:val="RTFNum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D51438E"/>
    <w:multiLevelType w:val="multilevel"/>
    <w:tmpl w:val="B07E496E"/>
    <w:styleLink w:val="WWNum68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2F4F1ACB"/>
    <w:multiLevelType w:val="multilevel"/>
    <w:tmpl w:val="206E968A"/>
    <w:styleLink w:val="WWNum7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327605B1"/>
    <w:multiLevelType w:val="multilevel"/>
    <w:tmpl w:val="24D696A4"/>
    <w:styleLink w:val="RTFNum4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."/>
      <w:lvlJc w:val="left"/>
      <w:pPr>
        <w:ind w:left="993" w:hanging="709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5" w15:restartNumberingAfterBreak="0">
    <w:nsid w:val="388B72A8"/>
    <w:multiLevelType w:val="multilevel"/>
    <w:tmpl w:val="B90C96E4"/>
    <w:styleLink w:val="RTFNum16"/>
    <w:lvl w:ilvl="0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16" w15:restartNumberingAfterBreak="0">
    <w:nsid w:val="3D620E1C"/>
    <w:multiLevelType w:val="multilevel"/>
    <w:tmpl w:val="DB54E014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8">
      <w:numFmt w:val="bullet"/>
      <w:lvlText w:val=""/>
      <w:lvlJc w:val="left"/>
    </w:lvl>
  </w:abstractNum>
  <w:abstractNum w:abstractNumId="17" w15:restartNumberingAfterBreak="0">
    <w:nsid w:val="3F23649E"/>
    <w:multiLevelType w:val="multilevel"/>
    <w:tmpl w:val="9820AC22"/>
    <w:styleLink w:val="RTFNum12"/>
    <w:lvl w:ilvl="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</w:lvl>
    <w:lvl w:ilvl="2">
      <w:start w:val="1"/>
      <w:numFmt w:val="lowerLetter"/>
      <w:lvlText w:val="%1.%2.%3)"/>
      <w:lvlJc w:val="left"/>
      <w:pPr>
        <w:ind w:left="2160" w:hanging="360"/>
      </w:pPr>
      <w:rPr>
        <w:b w:val="0"/>
        <w:bCs w:val="0"/>
      </w:rPr>
    </w:lvl>
    <w:lvl w:ilvl="3">
      <w:numFmt w:val="bullet"/>
      <w:lvlText w:val="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"/>
      <w:lvlJc w:val="left"/>
      <w:pPr>
        <w:ind w:left="5040" w:hanging="360"/>
      </w:pPr>
    </w:lvl>
    <w:lvl w:ilvl="7">
      <w:numFmt w:val="bullet"/>
      <w:lvlText w:val="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40CA37D0"/>
    <w:multiLevelType w:val="multilevel"/>
    <w:tmpl w:val="B75A95FE"/>
    <w:styleLink w:val="WWNum3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43606F4F"/>
    <w:multiLevelType w:val="multilevel"/>
    <w:tmpl w:val="07F25358"/>
    <w:styleLink w:val="RTFNum1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5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5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5" w:hanging="180"/>
      </w:pPr>
    </w:lvl>
  </w:abstractNum>
  <w:abstractNum w:abstractNumId="20" w15:restartNumberingAfterBreak="0">
    <w:nsid w:val="44A669D4"/>
    <w:multiLevelType w:val="multilevel"/>
    <w:tmpl w:val="50D8EF3A"/>
    <w:styleLink w:val="WWNum82"/>
    <w:lvl w:ilvl="0">
      <w:start w:val="1"/>
      <w:numFmt w:val="lowerLetter"/>
      <w:lvlText w:val="%1."/>
      <w:lvlJc w:val="left"/>
    </w:lvl>
    <w:lvl w:ilvl="1">
      <w:numFmt w:val="bullet"/>
      <w:lvlText w:val="o"/>
      <w:lvlJc w:val="left"/>
    </w:lvl>
    <w:lvl w:ilvl="2">
      <w:start w:val="1"/>
      <w:numFmt w:val="lowerLetter"/>
      <w:lvlText w:val="%1.%2.%3)"/>
      <w:lvlJc w:val="left"/>
    </w:lvl>
    <w:lvl w:ilvl="3">
      <w:numFmt w:val="bullet"/>
      <w:lvlText w:val=""/>
      <w:lvlJc w:val="left"/>
    </w:lvl>
    <w:lvl w:ilvl="4">
      <w:numFmt w:val="bullet"/>
      <w:lvlText w:val=""/>
      <w:lvlJc w:val="left"/>
    </w:lvl>
    <w:lvl w:ilvl="5">
      <w:numFmt w:val="bullet"/>
      <w:lvlText w:val=""/>
      <w:lvlJc w:val="left"/>
    </w:lvl>
    <w:lvl w:ilvl="6">
      <w:numFmt w:val="bullet"/>
      <w:lvlText w:val=""/>
      <w:lvlJc w:val="left"/>
    </w:lvl>
    <w:lvl w:ilvl="7">
      <w:numFmt w:val="bullet"/>
      <w:lvlText w:val=""/>
      <w:lvlJc w:val="left"/>
    </w:lvl>
    <w:lvl w:ilvl="8">
      <w:numFmt w:val="bullet"/>
      <w:lvlText w:val=""/>
      <w:lvlJc w:val="left"/>
    </w:lvl>
  </w:abstractNum>
  <w:abstractNum w:abstractNumId="21" w15:restartNumberingAfterBreak="0">
    <w:nsid w:val="4B775755"/>
    <w:multiLevelType w:val="multilevel"/>
    <w:tmpl w:val="3306D2FE"/>
    <w:styleLink w:val="RTFNum9"/>
    <w:lvl w:ilvl="0">
      <w:numFmt w:val="bullet"/>
      <w:lvlText w:val="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ascii="Times New Roman" w:eastAsia="Courier New" w:hAnsi="Times New Roman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4680" w:hanging="360"/>
      </w:pPr>
      <w:rPr>
        <w:rFonts w:ascii="Times New Roman" w:eastAsia="Courier New" w:hAnsi="Times New Roman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6840" w:hanging="360"/>
      </w:pPr>
      <w:rPr>
        <w:rFonts w:ascii="Times New Roman" w:eastAsia="Courier New" w:hAnsi="Times New Roman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22" w15:restartNumberingAfterBreak="0">
    <w:nsid w:val="4C343222"/>
    <w:multiLevelType w:val="multilevel"/>
    <w:tmpl w:val="DD443E5E"/>
    <w:styleLink w:val="RTFNum3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."/>
      <w:lvlJc w:val="left"/>
      <w:pPr>
        <w:ind w:left="993" w:hanging="709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3" w15:restartNumberingAfterBreak="0">
    <w:nsid w:val="52AE26F7"/>
    <w:multiLevelType w:val="multilevel"/>
    <w:tmpl w:val="FBCC5E36"/>
    <w:styleLink w:val="WWNum80"/>
    <w:lvl w:ilvl="0">
      <w:numFmt w:val="bullet"/>
      <w:lvlText w:val=""/>
      <w:lvlJc w:val="left"/>
    </w:lvl>
    <w:lvl w:ilvl="1">
      <w:numFmt w:val="bullet"/>
      <w:lvlText w:val=""/>
      <w:lvlJc w:val="left"/>
    </w:lvl>
    <w:lvl w:ilvl="2">
      <w:numFmt w:val="bullet"/>
      <w:lvlText w:val=""/>
      <w:lvlJc w:val="left"/>
    </w:lvl>
    <w:lvl w:ilvl="3">
      <w:numFmt w:val="bullet"/>
      <w:lvlText w:val=""/>
      <w:lvlJc w:val="left"/>
    </w:lvl>
    <w:lvl w:ilvl="4">
      <w:numFmt w:val="bullet"/>
      <w:lvlText w:val=""/>
      <w:lvlJc w:val="left"/>
    </w:lvl>
    <w:lvl w:ilvl="5">
      <w:numFmt w:val="bullet"/>
      <w:lvlText w:val=""/>
      <w:lvlJc w:val="left"/>
    </w:lvl>
    <w:lvl w:ilvl="6">
      <w:numFmt w:val="bullet"/>
      <w:lvlText w:val=""/>
      <w:lvlJc w:val="left"/>
    </w:lvl>
    <w:lvl w:ilvl="7">
      <w:numFmt w:val="bullet"/>
      <w:lvlText w:val=""/>
      <w:lvlJc w:val="left"/>
    </w:lvl>
    <w:lvl w:ilvl="8">
      <w:numFmt w:val="bullet"/>
      <w:lvlText w:val=""/>
      <w:lvlJc w:val="left"/>
    </w:lvl>
  </w:abstractNum>
  <w:abstractNum w:abstractNumId="24" w15:restartNumberingAfterBreak="0">
    <w:nsid w:val="54FB6388"/>
    <w:multiLevelType w:val="multilevel"/>
    <w:tmpl w:val="4FFC0B7E"/>
    <w:styleLink w:val="WWNum67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56942615"/>
    <w:multiLevelType w:val="multilevel"/>
    <w:tmpl w:val="74C4FEBA"/>
    <w:styleLink w:val="RTFNum5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"/>
      <w:lvlJc w:val="left"/>
      <w:pPr>
        <w:ind w:left="851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  <w:rPr>
        <w:b w:val="0"/>
        <w:bCs w:val="0"/>
        <w:color w:val="00000A"/>
        <w:sz w:val="22"/>
        <w:szCs w:val="22"/>
      </w:rPr>
    </w:lvl>
    <w:lvl w:ilvl="4">
      <w:start w:val="1"/>
      <w:numFmt w:val="lowerLetter"/>
      <w:lvlText w:val="%1.%2.%3.%4.%5."/>
      <w:lvlJc w:val="left"/>
      <w:pPr>
        <w:ind w:left="1134" w:hanging="567"/>
      </w:pPr>
      <w:rPr>
        <w:b w:val="0"/>
        <w:bCs w:val="0"/>
        <w:sz w:val="22"/>
        <w:szCs w:val="22"/>
      </w:r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574E255B"/>
    <w:multiLevelType w:val="multilevel"/>
    <w:tmpl w:val="C0B4740A"/>
    <w:styleLink w:val="RTF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86E383C"/>
    <w:multiLevelType w:val="multilevel"/>
    <w:tmpl w:val="2B3E4844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3E7FAF"/>
    <w:multiLevelType w:val="multilevel"/>
    <w:tmpl w:val="855E0D6C"/>
    <w:styleLink w:val="WWNum7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5F700934"/>
    <w:multiLevelType w:val="multilevel"/>
    <w:tmpl w:val="8580126C"/>
    <w:styleLink w:val="WWNum83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66186104"/>
    <w:multiLevelType w:val="multilevel"/>
    <w:tmpl w:val="637C2A92"/>
    <w:lvl w:ilvl="0">
      <w:start w:val="3"/>
      <w:numFmt w:val="lowerLetter"/>
      <w:lvlText w:val="%1)"/>
      <w:lvlJc w:val="left"/>
      <w:pPr>
        <w:ind w:left="1440" w:hanging="360"/>
      </w:pPr>
      <w:rPr>
        <w:rFonts w:ascii="Calibri" w:hAnsi="Calibri" w:cs="Calibri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D54566"/>
    <w:multiLevelType w:val="multilevel"/>
    <w:tmpl w:val="4656E468"/>
    <w:styleLink w:val="RTF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67DD4D95"/>
    <w:multiLevelType w:val="multilevel"/>
    <w:tmpl w:val="47920A28"/>
    <w:styleLink w:val="WWNum8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 w15:restartNumberingAfterBreak="0">
    <w:nsid w:val="6BB01D81"/>
    <w:multiLevelType w:val="multilevel"/>
    <w:tmpl w:val="2ED2A882"/>
    <w:styleLink w:val="WWNum3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 w15:restartNumberingAfterBreak="0">
    <w:nsid w:val="6EE644F0"/>
    <w:multiLevelType w:val="multilevel"/>
    <w:tmpl w:val="B7E2F030"/>
    <w:styleLink w:val="WWNum10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 w15:restartNumberingAfterBreak="0">
    <w:nsid w:val="784B164D"/>
    <w:multiLevelType w:val="multilevel"/>
    <w:tmpl w:val="5AEC8D92"/>
    <w:styleLink w:val="WWNum6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454983618">
    <w:abstractNumId w:val="13"/>
  </w:num>
  <w:num w:numId="2" w16cid:durableId="473253517">
    <w:abstractNumId w:val="26"/>
  </w:num>
  <w:num w:numId="3" w16cid:durableId="124933331">
    <w:abstractNumId w:val="22"/>
  </w:num>
  <w:num w:numId="4" w16cid:durableId="312225939">
    <w:abstractNumId w:val="28"/>
  </w:num>
  <w:num w:numId="5" w16cid:durableId="1544900854">
    <w:abstractNumId w:val="18"/>
  </w:num>
  <w:num w:numId="6" w16cid:durableId="931860002">
    <w:abstractNumId w:val="10"/>
  </w:num>
  <w:num w:numId="7" w16cid:durableId="638000934">
    <w:abstractNumId w:val="24"/>
  </w:num>
  <w:num w:numId="8" w16cid:durableId="856893955">
    <w:abstractNumId w:val="12"/>
  </w:num>
  <w:num w:numId="9" w16cid:durableId="1083910723">
    <w:abstractNumId w:val="35"/>
  </w:num>
  <w:num w:numId="10" w16cid:durableId="715156757">
    <w:abstractNumId w:val="4"/>
  </w:num>
  <w:num w:numId="11" w16cid:durableId="1722093721">
    <w:abstractNumId w:val="7"/>
  </w:num>
  <w:num w:numId="12" w16cid:durableId="362830708">
    <w:abstractNumId w:val="33"/>
  </w:num>
  <w:num w:numId="13" w16cid:durableId="347218861">
    <w:abstractNumId w:val="20"/>
  </w:num>
  <w:num w:numId="14" w16cid:durableId="1684552589">
    <w:abstractNumId w:val="23"/>
  </w:num>
  <w:num w:numId="15" w16cid:durableId="396513294">
    <w:abstractNumId w:val="29"/>
  </w:num>
  <w:num w:numId="16" w16cid:durableId="1961379526">
    <w:abstractNumId w:val="32"/>
  </w:num>
  <w:num w:numId="17" w16cid:durableId="2108495550">
    <w:abstractNumId w:val="34"/>
  </w:num>
  <w:num w:numId="18" w16cid:durableId="983899029">
    <w:abstractNumId w:val="14"/>
  </w:num>
  <w:num w:numId="19" w16cid:durableId="1969504660">
    <w:abstractNumId w:val="25"/>
  </w:num>
  <w:num w:numId="20" w16cid:durableId="1667396728">
    <w:abstractNumId w:val="3"/>
  </w:num>
  <w:num w:numId="21" w16cid:durableId="1957369097">
    <w:abstractNumId w:val="31"/>
  </w:num>
  <w:num w:numId="22" w16cid:durableId="1745102344">
    <w:abstractNumId w:val="11"/>
  </w:num>
  <w:num w:numId="23" w16cid:durableId="2101563255">
    <w:abstractNumId w:val="21"/>
  </w:num>
  <w:num w:numId="24" w16cid:durableId="1419448086">
    <w:abstractNumId w:val="19"/>
  </w:num>
  <w:num w:numId="25" w16cid:durableId="2091388976">
    <w:abstractNumId w:val="0"/>
  </w:num>
  <w:num w:numId="26" w16cid:durableId="601259640">
    <w:abstractNumId w:val="17"/>
  </w:num>
  <w:num w:numId="27" w16cid:durableId="336933080">
    <w:abstractNumId w:val="8"/>
  </w:num>
  <w:num w:numId="28" w16cid:durableId="271405848">
    <w:abstractNumId w:val="6"/>
  </w:num>
  <w:num w:numId="29" w16cid:durableId="1073501487">
    <w:abstractNumId w:val="2"/>
  </w:num>
  <w:num w:numId="30" w16cid:durableId="544562063">
    <w:abstractNumId w:val="15"/>
  </w:num>
  <w:num w:numId="31" w16cid:durableId="20979439">
    <w:abstractNumId w:val="16"/>
  </w:num>
  <w:num w:numId="32" w16cid:durableId="1616790936">
    <w:abstractNumId w:val="1"/>
  </w:num>
  <w:num w:numId="33" w16cid:durableId="1715080663">
    <w:abstractNumId w:val="27"/>
  </w:num>
  <w:num w:numId="34" w16cid:durableId="485098523">
    <w:abstractNumId w:val="9"/>
  </w:num>
  <w:num w:numId="35" w16cid:durableId="922032871">
    <w:abstractNumId w:val="30"/>
  </w:num>
  <w:num w:numId="36" w16cid:durableId="812285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32F4"/>
    <w:rsid w:val="003C32F4"/>
    <w:rsid w:val="00900C7B"/>
    <w:rsid w:val="00A0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3A96"/>
  <w15:docId w15:val="{750B4B4C-9146-4124-97E8-2ECF7FC6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Times New Roman" w:hAnsi="Cambria" w:cs="Mangal"/>
      <w:b/>
      <w:bCs/>
      <w:color w:val="4F81BD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styleId="Nagwek">
    <w:name w:val="header"/>
    <w:basedOn w:val="Standard"/>
    <w:pPr>
      <w:suppressLineNumbers/>
      <w:tabs>
        <w:tab w:val="center" w:pos="5386"/>
        <w:tab w:val="right" w:pos="10772"/>
      </w:tabs>
    </w:pPr>
  </w:style>
  <w:style w:type="paragraph" w:styleId="Stopka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Contents1">
    <w:name w:val="Contents 1"/>
    <w:basedOn w:val="Index"/>
    <w:pPr>
      <w:tabs>
        <w:tab w:val="right" w:leader="dot" w:pos="10772"/>
      </w:tabs>
    </w:pPr>
  </w:style>
  <w:style w:type="paragraph" w:customStyle="1" w:styleId="Domylnie">
    <w:name w:val="Domy?lnie"/>
    <w:pPr>
      <w:suppressAutoHyphens/>
      <w:autoSpaceDE w:val="0"/>
    </w:pPr>
    <w:rPr>
      <w:lang w:val="en-US"/>
    </w:rPr>
  </w:style>
  <w:style w:type="paragraph" w:styleId="Akapitzlist">
    <w:name w:val="List Paragraph"/>
    <w:basedOn w:val="Domylnie"/>
    <w:rPr>
      <w:lang w:val="pl-PL"/>
    </w:rPr>
  </w:style>
  <w:style w:type="paragraph" w:customStyle="1" w:styleId="Rozdziagwny">
    <w:name w:val="Rozdzia? g?ówny"/>
    <w:basedOn w:val="Domylnie"/>
    <w:pPr>
      <w:spacing w:line="360" w:lineRule="auto"/>
      <w:outlineLvl w:val="0"/>
    </w:pPr>
    <w:rPr>
      <w:b/>
      <w:bCs/>
      <w:sz w:val="28"/>
      <w:szCs w:val="28"/>
      <w:lang w:val="pl-PL"/>
    </w:rPr>
  </w:style>
  <w:style w:type="paragraph" w:customStyle="1" w:styleId="Rozdziagwny2poziom">
    <w:name w:val="Rozdzia? g?ówny 2 poziom"/>
    <w:basedOn w:val="Rozdziagwny"/>
    <w:pPr>
      <w:spacing w:line="100" w:lineRule="atLeast"/>
    </w:pPr>
    <w:rPr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</w:style>
  <w:style w:type="character" w:styleId="Uwydatnienie">
    <w:name w:val="Emphasis"/>
    <w:rPr>
      <w:i/>
      <w:iCs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  <w:rPr>
      <w:b w:val="0"/>
      <w:bCs w:val="0"/>
      <w:color w:val="00000A"/>
      <w:sz w:val="22"/>
      <w:szCs w:val="22"/>
    </w:rPr>
  </w:style>
  <w:style w:type="character" w:customStyle="1" w:styleId="RTFNum55">
    <w:name w:val="RTF_Num 5 5"/>
    <w:rPr>
      <w:b w:val="0"/>
      <w:bCs w:val="0"/>
      <w:sz w:val="22"/>
      <w:szCs w:val="22"/>
    </w:rPr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 w:val="0"/>
      <w:bCs w:val="0"/>
    </w:rPr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  <w:rPr>
      <w:rFonts w:eastAsia="Courier New"/>
    </w:rPr>
  </w:style>
  <w:style w:type="character" w:customStyle="1" w:styleId="RTFNum93">
    <w:name w:val="RTF_Num 9 3"/>
  </w:style>
  <w:style w:type="character" w:customStyle="1" w:styleId="RTFNum94">
    <w:name w:val="RTF_Num 9 4"/>
    <w:rPr>
      <w:rFonts w:ascii="Symbol" w:eastAsia="Symbol" w:hAnsi="Symbol" w:cs="Symbol"/>
    </w:rPr>
  </w:style>
  <w:style w:type="character" w:customStyle="1" w:styleId="RTFNum95">
    <w:name w:val="RTF_Num 9 5"/>
    <w:rPr>
      <w:rFonts w:eastAsia="Courier New"/>
    </w:rPr>
  </w:style>
  <w:style w:type="character" w:customStyle="1" w:styleId="RTFNum96">
    <w:name w:val="RTF_Num 9 6"/>
  </w:style>
  <w:style w:type="character" w:customStyle="1" w:styleId="RTFNum97">
    <w:name w:val="RTF_Num 9 7"/>
    <w:rPr>
      <w:rFonts w:ascii="Symbol" w:eastAsia="Symbol" w:hAnsi="Symbol" w:cs="Symbol"/>
    </w:rPr>
  </w:style>
  <w:style w:type="character" w:customStyle="1" w:styleId="RTFNum98">
    <w:name w:val="RTF_Num 9 8"/>
    <w:rPr>
      <w:rFonts w:eastAsia="Courier New"/>
    </w:rPr>
  </w:style>
  <w:style w:type="character" w:customStyle="1" w:styleId="RTFNum99">
    <w:name w:val="RTF_Num 9 9"/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  <w:rPr>
      <w:b w:val="0"/>
      <w:bCs w:val="0"/>
      <w:color w:val="00000A"/>
      <w:sz w:val="22"/>
      <w:szCs w:val="22"/>
    </w:rPr>
  </w:style>
  <w:style w:type="character" w:customStyle="1" w:styleId="RTFNum115">
    <w:name w:val="RTF_Num 11 5"/>
    <w:rPr>
      <w:b w:val="0"/>
      <w:bCs w:val="0"/>
      <w:sz w:val="22"/>
      <w:szCs w:val="22"/>
    </w:rPr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  <w:rPr>
      <w:sz w:val="22"/>
      <w:szCs w:val="22"/>
    </w:rPr>
  </w:style>
  <w:style w:type="character" w:customStyle="1" w:styleId="RTFNum122">
    <w:name w:val="RTF_Num 12 2"/>
  </w:style>
  <w:style w:type="character" w:customStyle="1" w:styleId="RTFNum123">
    <w:name w:val="RTF_Num 12 3"/>
    <w:rPr>
      <w:b w:val="0"/>
      <w:bCs w:val="0"/>
    </w:rPr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  <w:rPr>
      <w:rFonts w:ascii="Symbol" w:eastAsia="Symbol" w:hAnsi="Symbol" w:cs="Symbol"/>
    </w:rPr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  <w:rPr>
      <w:b w:val="0"/>
      <w:bCs w:val="0"/>
    </w:rPr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ListLabel1">
    <w:name w:val="ListLabel 1"/>
    <w:rPr>
      <w:b w:val="0"/>
      <w:bCs w:val="0"/>
      <w:color w:val="00000A"/>
      <w:sz w:val="22"/>
      <w:szCs w:val="22"/>
    </w:rPr>
  </w:style>
  <w:style w:type="character" w:customStyle="1" w:styleId="ListLabel2">
    <w:name w:val="ListLabel 2"/>
    <w:rPr>
      <w:b w:val="0"/>
      <w:bCs w:val="0"/>
      <w:sz w:val="22"/>
      <w:szCs w:val="22"/>
    </w:rPr>
  </w:style>
  <w:style w:type="character" w:customStyle="1" w:styleId="ListLabel5">
    <w:name w:val="ListLabel 5"/>
    <w:rPr>
      <w:b w:val="0"/>
      <w:bCs w:val="0"/>
    </w:rPr>
  </w:style>
  <w:style w:type="character" w:customStyle="1" w:styleId="ListLabel3">
    <w:name w:val="ListLabel 3"/>
    <w:rPr>
      <w:rFonts w:eastAsia="Courier New"/>
    </w:rPr>
  </w:style>
  <w:style w:type="character" w:customStyle="1" w:styleId="ListLabel8">
    <w:name w:val="ListLabel 8"/>
    <w:rPr>
      <w:sz w:val="22"/>
      <w:szCs w:val="22"/>
    </w:rPr>
  </w:style>
  <w:style w:type="character" w:customStyle="1" w:styleId="ListLabel7">
    <w:name w:val="ListLabel 7"/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lang w:eastAsia="hi-IN"/>
    </w:rPr>
  </w:style>
  <w:style w:type="character" w:styleId="Hipercze">
    <w:name w:val="Hyperlink"/>
    <w:rPr>
      <w:color w:val="0000FF"/>
      <w:u w:val="single"/>
    </w:rPr>
  </w:style>
  <w:style w:type="character" w:customStyle="1" w:styleId="Nagwek3Znak">
    <w:name w:val="Nagłówek 3 Znak"/>
    <w:basedOn w:val="Domylnaczcionkaakapitu"/>
    <w:rPr>
      <w:rFonts w:ascii="Cambria" w:eastAsia="Times New Roman" w:hAnsi="Cambria" w:cs="Mangal"/>
      <w:b/>
      <w:bCs/>
      <w:color w:val="4F81BD"/>
      <w:szCs w:val="21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widowControl/>
      <w:suppressAutoHyphens w:val="0"/>
      <w:spacing w:after="160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paragraph" w:styleId="Tematkomentarza">
    <w:name w:val="annotation subject"/>
    <w:basedOn w:val="Tekstkomentarza"/>
    <w:next w:val="Tekstkomentarza"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b/>
      <w:bCs/>
      <w:kern w:val="3"/>
      <w:szCs w:val="18"/>
      <w:lang w:eastAsia="zh-CN" w:bidi="hi-IN"/>
    </w:rPr>
  </w:style>
  <w:style w:type="character" w:customStyle="1" w:styleId="TekstkomentarzaZnak1">
    <w:name w:val="Tekst komentarza Znak1"/>
    <w:basedOn w:val="Domylnaczcionkaakapitu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matkomentarzaZnak">
    <w:name w:val="Temat komentarza Znak"/>
    <w:basedOn w:val="TekstkomentarzaZnak1"/>
    <w:rPr>
      <w:rFonts w:ascii="Calibri" w:eastAsia="Calibri" w:hAnsi="Calibri" w:cs="Mangal"/>
      <w:b/>
      <w:bCs/>
      <w:kern w:val="0"/>
      <w:sz w:val="20"/>
      <w:szCs w:val="18"/>
      <w:lang w:eastAsia="en-US" w:bidi="ar-SA"/>
    </w:rPr>
  </w:style>
  <w:style w:type="numbering" w:customStyle="1" w:styleId="WWNum72">
    <w:name w:val="WWNum72"/>
    <w:basedOn w:val="Bezlisty"/>
    <w:pPr>
      <w:numPr>
        <w:numId w:val="1"/>
      </w:numPr>
    </w:pPr>
  </w:style>
  <w:style w:type="numbering" w:customStyle="1" w:styleId="RTFNum2">
    <w:name w:val="RTF_Num 2"/>
    <w:basedOn w:val="Bezlisty"/>
    <w:pPr>
      <w:numPr>
        <w:numId w:val="2"/>
      </w:numPr>
    </w:pPr>
  </w:style>
  <w:style w:type="numbering" w:customStyle="1" w:styleId="RTFNum3">
    <w:name w:val="RTF_Num 3"/>
    <w:basedOn w:val="Bezlisty"/>
    <w:pPr>
      <w:numPr>
        <w:numId w:val="3"/>
      </w:numPr>
    </w:pPr>
  </w:style>
  <w:style w:type="numbering" w:customStyle="1" w:styleId="WWNum75">
    <w:name w:val="WWNum75"/>
    <w:basedOn w:val="Bezlisty"/>
    <w:pPr>
      <w:numPr>
        <w:numId w:val="4"/>
      </w:numPr>
    </w:pPr>
  </w:style>
  <w:style w:type="numbering" w:customStyle="1" w:styleId="WWNum30">
    <w:name w:val="WWNum30"/>
    <w:basedOn w:val="Bezlisty"/>
    <w:pPr>
      <w:numPr>
        <w:numId w:val="5"/>
      </w:numPr>
    </w:pPr>
  </w:style>
  <w:style w:type="numbering" w:customStyle="1" w:styleId="WWNum63">
    <w:name w:val="WWNum63"/>
    <w:basedOn w:val="Bezlisty"/>
    <w:pPr>
      <w:numPr>
        <w:numId w:val="6"/>
      </w:numPr>
    </w:pPr>
  </w:style>
  <w:style w:type="numbering" w:customStyle="1" w:styleId="WWNum67">
    <w:name w:val="WWNum67"/>
    <w:basedOn w:val="Bezlisty"/>
    <w:pPr>
      <w:numPr>
        <w:numId w:val="7"/>
      </w:numPr>
    </w:pPr>
  </w:style>
  <w:style w:type="numbering" w:customStyle="1" w:styleId="WWNum68">
    <w:name w:val="WWNum68"/>
    <w:basedOn w:val="Bezlisty"/>
    <w:pPr>
      <w:numPr>
        <w:numId w:val="8"/>
      </w:numPr>
    </w:pPr>
  </w:style>
  <w:style w:type="numbering" w:customStyle="1" w:styleId="WWNum69">
    <w:name w:val="WWNum69"/>
    <w:basedOn w:val="Bezlisty"/>
    <w:pPr>
      <w:numPr>
        <w:numId w:val="9"/>
      </w:numPr>
    </w:pPr>
  </w:style>
  <w:style w:type="numbering" w:customStyle="1" w:styleId="WWNum70">
    <w:name w:val="WWNum70"/>
    <w:basedOn w:val="Bezlisty"/>
    <w:pPr>
      <w:numPr>
        <w:numId w:val="10"/>
      </w:numPr>
    </w:pPr>
  </w:style>
  <w:style w:type="numbering" w:customStyle="1" w:styleId="WWNum104">
    <w:name w:val="WWNum104"/>
    <w:basedOn w:val="Bezlisty"/>
    <w:pPr>
      <w:numPr>
        <w:numId w:val="11"/>
      </w:numPr>
    </w:pPr>
  </w:style>
  <w:style w:type="numbering" w:customStyle="1" w:styleId="WWNum31">
    <w:name w:val="WWNum31"/>
    <w:basedOn w:val="Bezlisty"/>
    <w:pPr>
      <w:numPr>
        <w:numId w:val="12"/>
      </w:numPr>
    </w:pPr>
  </w:style>
  <w:style w:type="numbering" w:customStyle="1" w:styleId="WWNum82">
    <w:name w:val="WWNum82"/>
    <w:basedOn w:val="Bezlisty"/>
    <w:pPr>
      <w:numPr>
        <w:numId w:val="13"/>
      </w:numPr>
    </w:pPr>
  </w:style>
  <w:style w:type="numbering" w:customStyle="1" w:styleId="WWNum80">
    <w:name w:val="WWNum80"/>
    <w:basedOn w:val="Bezlisty"/>
    <w:pPr>
      <w:numPr>
        <w:numId w:val="14"/>
      </w:numPr>
    </w:pPr>
  </w:style>
  <w:style w:type="numbering" w:customStyle="1" w:styleId="WWNum83">
    <w:name w:val="WWNum83"/>
    <w:basedOn w:val="Bezlisty"/>
    <w:pPr>
      <w:numPr>
        <w:numId w:val="15"/>
      </w:numPr>
    </w:pPr>
  </w:style>
  <w:style w:type="numbering" w:customStyle="1" w:styleId="WWNum85">
    <w:name w:val="WWNum85"/>
    <w:basedOn w:val="Bezlisty"/>
    <w:pPr>
      <w:numPr>
        <w:numId w:val="16"/>
      </w:numPr>
    </w:pPr>
  </w:style>
  <w:style w:type="numbering" w:customStyle="1" w:styleId="WWNum105">
    <w:name w:val="WWNum105"/>
    <w:basedOn w:val="Bezlisty"/>
    <w:pPr>
      <w:numPr>
        <w:numId w:val="17"/>
      </w:numPr>
    </w:pPr>
  </w:style>
  <w:style w:type="numbering" w:customStyle="1" w:styleId="RTFNum4">
    <w:name w:val="RTF_Num 4"/>
    <w:basedOn w:val="Bezlisty"/>
    <w:pPr>
      <w:numPr>
        <w:numId w:val="18"/>
      </w:numPr>
    </w:pPr>
  </w:style>
  <w:style w:type="numbering" w:customStyle="1" w:styleId="RTFNum5">
    <w:name w:val="RTF_Num 5"/>
    <w:basedOn w:val="Bezlisty"/>
    <w:pPr>
      <w:numPr>
        <w:numId w:val="19"/>
      </w:numPr>
    </w:pPr>
  </w:style>
  <w:style w:type="numbering" w:customStyle="1" w:styleId="RTFNum6">
    <w:name w:val="RTF_Num 6"/>
    <w:basedOn w:val="Bezlisty"/>
    <w:pPr>
      <w:numPr>
        <w:numId w:val="20"/>
      </w:numPr>
    </w:pPr>
  </w:style>
  <w:style w:type="numbering" w:customStyle="1" w:styleId="RTFNum7">
    <w:name w:val="RTF_Num 7"/>
    <w:basedOn w:val="Bezlisty"/>
    <w:pPr>
      <w:numPr>
        <w:numId w:val="21"/>
      </w:numPr>
    </w:pPr>
  </w:style>
  <w:style w:type="numbering" w:customStyle="1" w:styleId="RTFNum8">
    <w:name w:val="RTF_Num 8"/>
    <w:basedOn w:val="Bezlisty"/>
    <w:pPr>
      <w:numPr>
        <w:numId w:val="22"/>
      </w:numPr>
    </w:pPr>
  </w:style>
  <w:style w:type="numbering" w:customStyle="1" w:styleId="RTFNum9">
    <w:name w:val="RTF_Num 9"/>
    <w:basedOn w:val="Bezlisty"/>
    <w:pPr>
      <w:numPr>
        <w:numId w:val="23"/>
      </w:numPr>
    </w:pPr>
  </w:style>
  <w:style w:type="numbering" w:customStyle="1" w:styleId="RTFNum10">
    <w:name w:val="RTF_Num 10"/>
    <w:basedOn w:val="Bezlisty"/>
    <w:pPr>
      <w:numPr>
        <w:numId w:val="24"/>
      </w:numPr>
    </w:pPr>
  </w:style>
  <w:style w:type="numbering" w:customStyle="1" w:styleId="RTFNum11">
    <w:name w:val="RTF_Num 11"/>
    <w:basedOn w:val="Bezlisty"/>
    <w:pPr>
      <w:numPr>
        <w:numId w:val="25"/>
      </w:numPr>
    </w:pPr>
  </w:style>
  <w:style w:type="numbering" w:customStyle="1" w:styleId="RTFNum12">
    <w:name w:val="RTF_Num 12"/>
    <w:basedOn w:val="Bezlisty"/>
    <w:pPr>
      <w:numPr>
        <w:numId w:val="26"/>
      </w:numPr>
    </w:pPr>
  </w:style>
  <w:style w:type="numbering" w:customStyle="1" w:styleId="RTFNum13">
    <w:name w:val="RTF_Num 13"/>
    <w:basedOn w:val="Bezlisty"/>
    <w:pPr>
      <w:numPr>
        <w:numId w:val="27"/>
      </w:numPr>
    </w:pPr>
  </w:style>
  <w:style w:type="numbering" w:customStyle="1" w:styleId="RTFNum14">
    <w:name w:val="RTF_Num 14"/>
    <w:basedOn w:val="Bezlisty"/>
    <w:pPr>
      <w:numPr>
        <w:numId w:val="28"/>
      </w:numPr>
    </w:pPr>
  </w:style>
  <w:style w:type="numbering" w:customStyle="1" w:styleId="RTFNum15">
    <w:name w:val="RTF_Num 15"/>
    <w:basedOn w:val="Bezlisty"/>
    <w:pPr>
      <w:numPr>
        <w:numId w:val="29"/>
      </w:numPr>
    </w:pPr>
  </w:style>
  <w:style w:type="numbering" w:customStyle="1" w:styleId="RTFNum16">
    <w:name w:val="RTF_Num 16"/>
    <w:basedOn w:val="Bezlisty"/>
    <w:pPr>
      <w:numPr>
        <w:numId w:val="30"/>
      </w:numPr>
    </w:pPr>
  </w:style>
  <w:style w:type="numbering" w:customStyle="1" w:styleId="WWNum2">
    <w:name w:val="WWNum2"/>
    <w:basedOn w:val="Bezlisty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Niestrawska-Dróżdż</dc:creator>
  <cp:lastModifiedBy>Klaudia Bober (KBO)</cp:lastModifiedBy>
  <cp:revision>2</cp:revision>
  <cp:lastPrinted>2020-07-24T09:12:00Z</cp:lastPrinted>
  <dcterms:created xsi:type="dcterms:W3CDTF">2026-05-07T10:44:00Z</dcterms:created>
  <dcterms:modified xsi:type="dcterms:W3CDTF">2026-05-07T10:44:00Z</dcterms:modified>
</cp:coreProperties>
</file>