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13615B2E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 xml:space="preserve">kierowanych przez wykonawcę do realizacji zamówienia publicznego w szczególności odpowiedzialnych za świadczenie usług, kontrolę jakości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lub 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BDDB281" w14:textId="77777777" w:rsidR="00865A87" w:rsidRPr="00865A87" w:rsidRDefault="00865A87" w:rsidP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</w:p>
    <w:p w14:paraId="57E60548" w14:textId="6315F1F4" w:rsidR="00285EB6" w:rsidRPr="00865A87" w:rsidRDefault="00285EB6">
      <w:pPr>
        <w:rPr>
          <w:rFonts w:asciiTheme="minorHAnsi" w:hAnsiTheme="minorHAnsi" w:cstheme="minorHAnsi"/>
          <w:sz w:val="22"/>
          <w:szCs w:val="22"/>
        </w:rPr>
      </w:pPr>
    </w:p>
    <w:sectPr w:rsidR="00285EB6" w:rsidRPr="00865A87" w:rsidSect="004B61D6">
      <w:headerReference w:type="default" r:id="rId7"/>
      <w:footerReference w:type="default" r:id="rId8"/>
      <w:pgSz w:w="16838" w:h="11906" w:orient="landscape"/>
      <w:pgMar w:top="1417" w:right="1417" w:bottom="1417" w:left="141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29522" w14:textId="77777777" w:rsidR="004B61D6" w:rsidRDefault="004B61D6" w:rsidP="004B61D6">
      <w:r>
        <w:separator/>
      </w:r>
    </w:p>
  </w:endnote>
  <w:endnote w:type="continuationSeparator" w:id="0">
    <w:p w14:paraId="07465813" w14:textId="77777777" w:rsidR="004B61D6" w:rsidRDefault="004B61D6" w:rsidP="004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5001" w14:textId="199047FC" w:rsidR="004B61D6" w:rsidRPr="00B80653" w:rsidRDefault="004B61D6" w:rsidP="004B61D6">
    <w:pPr>
      <w:pStyle w:val="Stopka"/>
      <w:jc w:val="center"/>
    </w:pPr>
    <w:r w:rsidRPr="00B80653">
      <w:t>Projekt pn. „</w:t>
    </w:r>
    <w:r w:rsidRPr="00B80653">
      <w:rPr>
        <w:lang w:eastAsia="en-US"/>
      </w:rPr>
      <w:t>Przebudowa instalacji zasilania i oświetlenia tere</w:t>
    </w:r>
    <w:r w:rsidR="00810BA5">
      <w:rPr>
        <w:lang w:eastAsia="en-US"/>
      </w:rPr>
      <w:t>nu boiska w miejscowości Przeworno</w:t>
    </w:r>
    <w:r w:rsidRPr="00B80653">
      <w:rPr>
        <w:lang w:eastAsia="en-US"/>
      </w:rPr>
      <w:t xml:space="preserve">” </w:t>
    </w:r>
    <w:r>
      <w:rPr>
        <w:lang w:eastAsia="en-US"/>
      </w:rPr>
      <w:br/>
    </w:r>
    <w:r w:rsidRPr="00B80653">
      <w:rPr>
        <w:lang w:eastAsia="en-US"/>
      </w:rPr>
      <w:t>jest współfinasowany z Progr</w:t>
    </w:r>
    <w:r>
      <w:rPr>
        <w:lang w:eastAsia="en-US"/>
      </w:rPr>
      <w:t xml:space="preserve">amu Rozwoju Obszarów Wiejskich </w:t>
    </w:r>
    <w:r w:rsidRPr="00B80653">
      <w:rPr>
        <w:lang w:eastAsia="en-US"/>
      </w:rPr>
      <w:t>na lata 2014 – 2020.</w:t>
    </w:r>
  </w:p>
  <w:p w14:paraId="57151963" w14:textId="77777777" w:rsidR="004B61D6" w:rsidRDefault="004B6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42DE" w14:textId="77777777" w:rsidR="004B61D6" w:rsidRDefault="004B61D6" w:rsidP="004B61D6">
      <w:r>
        <w:separator/>
      </w:r>
    </w:p>
  </w:footnote>
  <w:footnote w:type="continuationSeparator" w:id="0">
    <w:p w14:paraId="66A486A1" w14:textId="77777777" w:rsidR="004B61D6" w:rsidRDefault="004B61D6" w:rsidP="004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5A46" w14:textId="53D6AA87" w:rsidR="004B61D6" w:rsidRDefault="004B61D6" w:rsidP="004B61D6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 wp14:anchorId="47928230" wp14:editId="47A659FA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7"/>
    <w:rsid w:val="00285EB6"/>
    <w:rsid w:val="004B61D6"/>
    <w:rsid w:val="00590EE4"/>
    <w:rsid w:val="00810BA5"/>
    <w:rsid w:val="008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Konrad Świeżowski (KSW)</cp:lastModifiedBy>
  <cp:revision>4</cp:revision>
  <dcterms:created xsi:type="dcterms:W3CDTF">2020-08-21T06:05:00Z</dcterms:created>
  <dcterms:modified xsi:type="dcterms:W3CDTF">2023-09-13T07:10:00Z</dcterms:modified>
</cp:coreProperties>
</file>